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0" w:rsidRPr="008304CD" w:rsidRDefault="00531B20" w:rsidP="008304C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304CD">
        <w:rPr>
          <w:rFonts w:ascii="Times New Roman" w:eastAsia="Times New Roman" w:hAnsi="Times New Roman" w:cs="Times New Roman"/>
          <w:b/>
          <w:sz w:val="28"/>
          <w:szCs w:val="24"/>
        </w:rPr>
        <w:t>Как правильно питаться пожилым людям?</w:t>
      </w:r>
    </w:p>
    <w:p w:rsidR="008304CD" w:rsidRDefault="00531B20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04CD" w:rsidRDefault="00531B20" w:rsidP="008304C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 xml:space="preserve">Каждому возрасту – свое. На склоне лет люди с охотой поддерживают это утверждение, когда речь заходит об ограничениях физических нагрузок и социальной активности, но часто игнорируют, когда дело касается питания. А между тем от того, что и в каких количествах употребляет в пищу человек (особенно немолодой), напрямую зависит качество и продолжительность его жизни. </w:t>
      </w:r>
    </w:p>
    <w:p w:rsidR="008304CD" w:rsidRDefault="008304CD" w:rsidP="008304C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20" w:rsidRPr="008304CD" w:rsidRDefault="00531B20" w:rsidP="008304CD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b/>
          <w:sz w:val="24"/>
          <w:szCs w:val="24"/>
        </w:rPr>
        <w:t>В чем же заключаются особенности питания пожилых людей?</w:t>
      </w:r>
    </w:p>
    <w:p w:rsidR="00531B20" w:rsidRDefault="00531B20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Приспособиться к изменениям</w:t>
      </w:r>
    </w:p>
    <w:p w:rsid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CD" w:rsidRP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04CD" w:rsidRDefault="00531B20" w:rsidP="008304C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759" cy="2224520"/>
            <wp:effectExtent l="0" t="0" r="0" b="0"/>
            <wp:docPr id="1" name="Рисунок 1" descr="Приспособиться к изме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пособиться к изменени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61" cy="223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4C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  <w:r w:rsidR="008304CD" w:rsidRPr="008304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E91469" wp14:editId="3DC0DEC8">
            <wp:extent cx="1789043" cy="1815546"/>
            <wp:effectExtent l="0" t="0" r="0" b="0"/>
            <wp:docPr id="4" name="Рисунок 4" descr="Соблюсти баланс качества и коли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люсти баланс качества и количест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38" cy="183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20" w:rsidRPr="008304CD" w:rsidRDefault="00531B20" w:rsidP="008304C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Вместе с человеком неминуемо стареют все его органы. Изменения не в лучшую сторону проявляются в ослаблении функциональных возможностей организма, хронических заболеваниях. Если меню и режим питания пожилого человека не учитывают особенностей его возраста, то процесс физиологического старения проходит быстрее.</w:t>
      </w:r>
    </w:p>
    <w:p w:rsidR="00531B20" w:rsidRPr="008304CD" w:rsidRDefault="00531B20" w:rsidP="008304CD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Существует несколько причин, по которым с возрастом важно пересматривать привычки и предпочтения, связанные с приемом пищи:</w:t>
      </w:r>
    </w:p>
    <w:p w:rsidR="008304CD" w:rsidRDefault="00531B20" w:rsidP="008304C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Атрофируются органы пищеварительной системы. Уменьшается количество выделяемой слюны, ослабляются всасывающие функции и моторика кишечника и желудка, снижается кислотность желудочного сока и количество в нем активных ферментов. Результат – съеденное плохо переваривается (начинаются гнилостные процессы), не усваиваются микроэлементы и витамины, которые тормозят процессы старения (развиваются анемия, остеопороз).</w:t>
      </w:r>
    </w:p>
    <w:p w:rsidR="008304CD" w:rsidRDefault="00531B20" w:rsidP="008304C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Пожилой человек мало двигается, снижаются его энергетические потребности. Организм в этом возрасте намного быстрее реагирует на излишек полученных калорий ожирением (как следствие – сахарным диабетом и прочими тяжелыми заболеваниями).</w:t>
      </w:r>
    </w:p>
    <w:p w:rsidR="008304CD" w:rsidRDefault="00531B20" w:rsidP="008304C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Ослаблена сердечно-сосудистая система. Без правильной организации на фоне излишнего веса или недостатка необходимых для ее работы микроэлементов развиваются атеросклероз, гипертония, ИБС.</w:t>
      </w:r>
    </w:p>
    <w:p w:rsidR="00531B20" w:rsidRPr="008304CD" w:rsidRDefault="00531B20" w:rsidP="008304C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Соблюсти баланс качества и количества</w:t>
      </w:r>
    </w:p>
    <w:p w:rsid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20" w:rsidRPr="008304CD" w:rsidRDefault="00531B20" w:rsidP="008304CD">
      <w:pPr>
        <w:pStyle w:val="a6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b/>
          <w:i/>
          <w:sz w:val="24"/>
          <w:szCs w:val="24"/>
        </w:rPr>
        <w:t>Чтобы как можно дольше поддерживать организм в тонусе, после 60 лет (при наличии заболеваний — раньше) нужно откорректировать характер питания:</w:t>
      </w:r>
    </w:p>
    <w:p w:rsid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Снизить энергетическую ценность ежедневного меню (по сравнению с рационом в 20-30 лет): к 60-70 годам – до 85%, к 70-80 годам – до 75 %, а после 80 лет – до 70% и менее. Для этого ограничивают употребление продуктов с содержанием жиров животного происхождения и простых углеводов.</w:t>
      </w:r>
    </w:p>
    <w:p w:rsid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составлении режима руководствоваться принципом «лучше меньше, да чаще». Чтобы пища успевала перевариваться, принимать ее лучше небольшими порциями 4 раза в день без долгих перерывов. Таким же дробным, но только с частотой 5 раз в сутки, должно быть питание для лежачих пожилых людей и при ожирении.</w:t>
      </w:r>
    </w:p>
    <w:p w:rsid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В меню должны преобладать блюда, легкие для переваривания (тушеные, вареные, запеченные). Усилить выделение желудочного сока поможет приятный внешний вид и аромат блюд. Развитие гнилостных процессов затормозят продукты с содержанием молочной кислоты, а работу кишечника простимулирует клетчатка.</w:t>
      </w:r>
    </w:p>
    <w:p w:rsid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Разнообразие и полноценность – один из основных принципов правильного питания в пожилом возрасте. Нельзя допускать, чтобы в рационе преобладали однотипные продукты.</w:t>
      </w:r>
    </w:p>
    <w:p w:rsid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Поддержать сердечно-сосудистую систему помогут полиненасыщенные жирные кислоты, клетчатка, витамины с гипотензивным действием (B6, E, PP, фолиевая кислота), микроминералы (соли калия и магния). В антисклеротических целях в рационе нужно ограничить продукты с повышенным содержанием холестерина.</w:t>
      </w:r>
    </w:p>
    <w:p w:rsidR="00531B20" w:rsidRPr="008304CD" w:rsidRDefault="00531B20" w:rsidP="008304C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Выбрать правильные продукты</w:t>
      </w:r>
    </w:p>
    <w:p w:rsidR="008304CD" w:rsidRDefault="008304CD" w:rsidP="008304CD">
      <w:pPr>
        <w:pStyle w:val="a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1B20" w:rsidRPr="008304CD" w:rsidRDefault="00531B20" w:rsidP="008304C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b/>
          <w:sz w:val="24"/>
          <w:szCs w:val="24"/>
        </w:rPr>
        <w:t>В рекомендациях по питанию пожилых людей есть обязательные ограничения: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Общее количество соли в ежедневном рационе нужно уменьшить до 5-10 грамм, сахара (в том числе в составе сдобной выпечки) – до 50. Вместо последнего можно использовать сахарозаменитель.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Жирные сорта мяса и субпродукты, которые в избытке содержат холестерин, лучше убрать из меню, в небольшом количестве их можно заменить нежирной телятиной.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Употребление молочных продуктов с повышенным содержанием жира (сливочное масло, сливки) только ограничивают – они богаты жирорастворимыми витаминами и лецитином. По этой же причине в рационе оставляют печень.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Составить ежедневное меню поможет список продуктов, которые диетологи рекомендуют употреблять в пожилом и старческом возрасте: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Кисломолочные продукты с пониженной жирностью (источник молочной кислоты, белка, витамина B).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04CD">
        <w:rPr>
          <w:rFonts w:ascii="Times New Roman" w:eastAsia="Times New Roman" w:hAnsi="Times New Roman" w:cs="Times New Roman"/>
          <w:sz w:val="24"/>
          <w:szCs w:val="24"/>
        </w:rPr>
        <w:t>Цельнозерновой</w:t>
      </w:r>
      <w:proofErr w:type="spellEnd"/>
      <w:r w:rsidRPr="008304CD">
        <w:rPr>
          <w:rFonts w:ascii="Times New Roman" w:eastAsia="Times New Roman" w:hAnsi="Times New Roman" w:cs="Times New Roman"/>
          <w:sz w:val="24"/>
          <w:szCs w:val="24"/>
        </w:rPr>
        <w:t xml:space="preserve"> хлеб, крупы, овощи в свежем, вареном и тушеном виде (содержат пищевые волокна, витамины).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Морская рыба жирных сортов, морепродукты (богаты полиненасыщенными жирными кислотами, белком, цинком).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Растительные масла без тепловой обработки, в том числе оливковое, льняное, конопляное (полиненасыщенные жирные кислоты, витамины).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Ягоды и фрукты (в большом количестве есть клетчатка и витамины).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Орехи, тыквенные и подсолнечные семечки (все те же полиненасыщенные жирные кислоты).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Зелень – укроп, петрушка, шпинат, кинза (источник фолиевой кислоты и витаминов).</w:t>
      </w:r>
    </w:p>
    <w:p w:rsid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>Чернослив, курага (помогут пополнить запасы солей калия и магния).</w:t>
      </w:r>
    </w:p>
    <w:p w:rsidR="00531B20" w:rsidRPr="008304CD" w:rsidRDefault="00531B20" w:rsidP="008304C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4CD">
        <w:rPr>
          <w:rFonts w:ascii="Times New Roman" w:eastAsia="Times New Roman" w:hAnsi="Times New Roman" w:cs="Times New Roman"/>
          <w:sz w:val="24"/>
          <w:szCs w:val="24"/>
        </w:rPr>
        <w:t xml:space="preserve">Для утоления жажды в пожилом возрасте можно и нужно пить обычную воду, настои лекарственных трав или шиповника, чай (черный или зеленый), компоты и соки без добавления сахара. </w:t>
      </w:r>
    </w:p>
    <w:p w:rsidR="0001653F" w:rsidRPr="008304CD" w:rsidRDefault="0001653F" w:rsidP="008304C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653F" w:rsidRPr="008304CD" w:rsidSect="008304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C76"/>
    <w:multiLevelType w:val="hybridMultilevel"/>
    <w:tmpl w:val="2F92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901"/>
    <w:multiLevelType w:val="hybridMultilevel"/>
    <w:tmpl w:val="21FE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B2A"/>
    <w:multiLevelType w:val="multilevel"/>
    <w:tmpl w:val="FC7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54F34"/>
    <w:multiLevelType w:val="multilevel"/>
    <w:tmpl w:val="750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D2895"/>
    <w:multiLevelType w:val="multilevel"/>
    <w:tmpl w:val="109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03147"/>
    <w:multiLevelType w:val="hybridMultilevel"/>
    <w:tmpl w:val="468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7FA"/>
    <w:multiLevelType w:val="multilevel"/>
    <w:tmpl w:val="B09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B20"/>
    <w:rsid w:val="0001653F"/>
    <w:rsid w:val="00531B20"/>
    <w:rsid w:val="008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410F-DAA0-4652-A2B7-63BFC8D7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1B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0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2019-05-28T10:28:00Z</cp:lastPrinted>
  <dcterms:created xsi:type="dcterms:W3CDTF">2019-05-27T19:15:00Z</dcterms:created>
  <dcterms:modified xsi:type="dcterms:W3CDTF">2019-05-28T10:28:00Z</dcterms:modified>
</cp:coreProperties>
</file>